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="007C1C0F">
        <w:rPr>
          <w:b/>
          <w:bCs/>
          <w:sz w:val="24"/>
          <w:lang w:val="en-US"/>
        </w:rPr>
        <w:t>Certifikát / informace o výrobku</w:t>
      </w:r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4370BD55" w14:textId="641550BA" w:rsidR="00624054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SCOOTER </w:t>
      </w:r>
      <w:proofErr w:type="gramStart"/>
      <w:r w:rsidR="00BC3210">
        <w:rPr>
          <w:rFonts w:cs="Arial"/>
          <w:b/>
          <w:bCs/>
          <w:color w:val="325AA5"/>
          <w:sz w:val="24"/>
          <w:bdr w:val="none" w:sz="0" w:space="0" w:color="auto" w:frame="1"/>
        </w:rPr>
        <w:t>4</w:t>
      </w:r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-Takt</w:t>
      </w:r>
      <w:proofErr w:type="gramEnd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</w:t>
      </w:r>
      <w:proofErr w:type="spellStart"/>
      <w:r w:rsidR="00852DDA">
        <w:rPr>
          <w:rFonts w:cs="Arial"/>
          <w:b/>
          <w:bCs/>
          <w:color w:val="325AA5"/>
          <w:sz w:val="24"/>
          <w:bdr w:val="none" w:sz="0" w:space="0" w:color="auto" w:frame="1"/>
        </w:rPr>
        <w:t>Teilsynth</w:t>
      </w:r>
      <w:proofErr w:type="spellEnd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.</w:t>
      </w:r>
    </w:p>
    <w:p w14:paraId="06E8131A" w14:textId="77777777" w:rsidR="002D1B43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60E7B5AE" w14:textId="77777777" w:rsidR="00BC3210" w:rsidRPr="00BC3210" w:rsidRDefault="00BC3210" w:rsidP="00BC3210">
      <w:pPr>
        <w:rPr>
          <w:b/>
        </w:rPr>
      </w:pPr>
      <w:r w:rsidRPr="00BC3210">
        <w:rPr>
          <w:b/>
        </w:rPr>
        <w:t>SPECIFIKACE API SL</w:t>
      </w:r>
    </w:p>
    <w:p w14:paraId="3431B180" w14:textId="77777777" w:rsidR="00BC3210" w:rsidRPr="00BC3210" w:rsidRDefault="00BC3210" w:rsidP="00BC3210">
      <w:pPr>
        <w:rPr>
          <w:b/>
        </w:rPr>
      </w:pPr>
      <w:r w:rsidRPr="00BC3210">
        <w:rPr>
          <w:b/>
        </w:rPr>
        <w:t>VÝROBA POLOSYNTETICKÉ</w:t>
      </w:r>
    </w:p>
    <w:p w14:paraId="71733FE8" w14:textId="77777777" w:rsidR="00BC3210" w:rsidRPr="00BC3210" w:rsidRDefault="00BC3210" w:rsidP="00BC3210">
      <w:pPr>
        <w:rPr>
          <w:b/>
        </w:rPr>
      </w:pPr>
      <w:r w:rsidRPr="00BC3210">
        <w:rPr>
          <w:b/>
        </w:rPr>
        <w:t>DOPORUČENÍ YAMAHA | HONDA | APRILIA | SUZUKI | KAWASAKI</w:t>
      </w:r>
    </w:p>
    <w:p w14:paraId="6D67A143" w14:textId="77777777" w:rsidR="00BC3210" w:rsidRPr="00BC3210" w:rsidRDefault="00BC3210" w:rsidP="00BC3210">
      <w:pPr>
        <w:rPr>
          <w:b/>
        </w:rPr>
      </w:pPr>
      <w:r w:rsidRPr="00BC3210">
        <w:rPr>
          <w:b/>
        </w:rPr>
        <w:t>| PEUGEOT | ARCTIC CAT | BOMBARDIER | ARGO | DINLI | POLARIS |</w:t>
      </w:r>
    </w:p>
    <w:p w14:paraId="3BA27C74" w14:textId="6451E5C9" w:rsidR="00BC3210" w:rsidRDefault="00BC3210" w:rsidP="00BC3210">
      <w:pPr>
        <w:rPr>
          <w:b/>
        </w:rPr>
      </w:pPr>
      <w:r w:rsidRPr="00BC3210">
        <w:rPr>
          <w:b/>
        </w:rPr>
        <w:t>PIAGGIO</w:t>
      </w:r>
    </w:p>
    <w:p w14:paraId="34E93CF7" w14:textId="77777777" w:rsidR="00BC3210" w:rsidRPr="00BC3210" w:rsidRDefault="00BC3210" w:rsidP="00BC3210">
      <w:pPr>
        <w:rPr>
          <w:b/>
        </w:rPr>
      </w:pPr>
    </w:p>
    <w:p w14:paraId="638D4462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 xml:space="preserve">RAVENOL SCOOTER </w:t>
      </w:r>
      <w:proofErr w:type="gramStart"/>
      <w:r w:rsidRPr="00BC3210">
        <w:rPr>
          <w:bCs/>
        </w:rPr>
        <w:t>4-Takt</w:t>
      </w:r>
      <w:proofErr w:type="gramEnd"/>
      <w:r w:rsidRPr="00BC3210">
        <w:rPr>
          <w:bCs/>
        </w:rPr>
        <w:t xml:space="preserve"> </w:t>
      </w:r>
      <w:proofErr w:type="spellStart"/>
      <w:r w:rsidRPr="00BC3210">
        <w:rPr>
          <w:bCs/>
        </w:rPr>
        <w:t>Teilsynth</w:t>
      </w:r>
      <w:proofErr w:type="spellEnd"/>
      <w:r w:rsidRPr="00BC3210">
        <w:rPr>
          <w:bCs/>
        </w:rPr>
        <w:t xml:space="preserve">. je </w:t>
      </w:r>
      <w:proofErr w:type="spellStart"/>
      <w:r w:rsidRPr="00BC3210">
        <w:rPr>
          <w:bCs/>
        </w:rPr>
        <w:t>polosyntetický</w:t>
      </w:r>
      <w:proofErr w:type="spellEnd"/>
      <w:r w:rsidRPr="00BC3210">
        <w:rPr>
          <w:bCs/>
        </w:rPr>
        <w:t xml:space="preserve"> olej vysoké kvality</w:t>
      </w:r>
    </w:p>
    <w:p w14:paraId="3D854010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>zeleně barvený motorový olej pro malé čtyřtaktní motory. Speciální složky zajišťují</w:t>
      </w:r>
    </w:p>
    <w:p w14:paraId="3BF78532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>čistotu motoru a čistotu sacího a výfukového systému. To zajišťuje</w:t>
      </w:r>
    </w:p>
    <w:p w14:paraId="21BDB1C6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>bezvadné mazání a ochranu proti opotřebení.</w:t>
      </w:r>
    </w:p>
    <w:p w14:paraId="0559ADE8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 xml:space="preserve">RAVENOL SCOOTER </w:t>
      </w:r>
      <w:proofErr w:type="gramStart"/>
      <w:r w:rsidRPr="00BC3210">
        <w:rPr>
          <w:bCs/>
        </w:rPr>
        <w:t>4-Takt</w:t>
      </w:r>
      <w:proofErr w:type="gramEnd"/>
      <w:r w:rsidRPr="00BC3210">
        <w:rPr>
          <w:bCs/>
        </w:rPr>
        <w:t xml:space="preserve"> </w:t>
      </w:r>
      <w:proofErr w:type="spellStart"/>
      <w:r w:rsidRPr="00BC3210">
        <w:rPr>
          <w:bCs/>
        </w:rPr>
        <w:t>Teilsynth</w:t>
      </w:r>
      <w:proofErr w:type="spellEnd"/>
      <w:r w:rsidRPr="00BC3210">
        <w:rPr>
          <w:bCs/>
        </w:rPr>
        <w:t>. umožňuje energeticky úsporný provoz</w:t>
      </w:r>
    </w:p>
    <w:p w14:paraId="5C7160DD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>motorů díky svým přísadám a výběru základových olejů a viskozitě.</w:t>
      </w:r>
    </w:p>
    <w:p w14:paraId="049DF859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 xml:space="preserve">charakteristik. Speciální přísady v přípravku RAVENOL SCOOTER </w:t>
      </w:r>
      <w:proofErr w:type="gramStart"/>
      <w:r w:rsidRPr="00BC3210">
        <w:rPr>
          <w:bCs/>
        </w:rPr>
        <w:t>4-Takt</w:t>
      </w:r>
      <w:proofErr w:type="gramEnd"/>
      <w:r w:rsidRPr="00BC3210">
        <w:rPr>
          <w:bCs/>
        </w:rPr>
        <w:t>.</w:t>
      </w:r>
    </w:p>
    <w:p w14:paraId="3B4D1DB0" w14:textId="77777777" w:rsidR="00BC3210" w:rsidRPr="00BC3210" w:rsidRDefault="00BC3210" w:rsidP="00BC3210">
      <w:pPr>
        <w:rPr>
          <w:bCs/>
        </w:rPr>
      </w:pPr>
      <w:proofErr w:type="spellStart"/>
      <w:r w:rsidRPr="00BC3210">
        <w:rPr>
          <w:bCs/>
        </w:rPr>
        <w:t>Teilsynth</w:t>
      </w:r>
      <w:proofErr w:type="spellEnd"/>
      <w:r w:rsidRPr="00BC3210">
        <w:rPr>
          <w:bCs/>
        </w:rPr>
        <w:t>. zajišťují čistotu motoru a čistotu sání a výfuku.</w:t>
      </w:r>
    </w:p>
    <w:p w14:paraId="1878BAFD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 xml:space="preserve">systémy. RAVENOL SCOOTER </w:t>
      </w:r>
      <w:proofErr w:type="gramStart"/>
      <w:r w:rsidRPr="00BC3210">
        <w:rPr>
          <w:bCs/>
        </w:rPr>
        <w:t>4-Takt</w:t>
      </w:r>
      <w:proofErr w:type="gramEnd"/>
      <w:r w:rsidRPr="00BC3210">
        <w:rPr>
          <w:bCs/>
        </w:rPr>
        <w:t xml:space="preserve"> </w:t>
      </w:r>
      <w:proofErr w:type="spellStart"/>
      <w:r w:rsidRPr="00BC3210">
        <w:rPr>
          <w:bCs/>
        </w:rPr>
        <w:t>Teilsynth</w:t>
      </w:r>
      <w:proofErr w:type="spellEnd"/>
      <w:r w:rsidRPr="00BC3210">
        <w:rPr>
          <w:bCs/>
        </w:rPr>
        <w:t>. je produktem pro ideální</w:t>
      </w:r>
    </w:p>
    <w:p w14:paraId="6AAA2B6A" w14:textId="178552E9" w:rsidR="00BC3210" w:rsidRDefault="00BC3210" w:rsidP="00BC3210">
      <w:pPr>
        <w:rPr>
          <w:bCs/>
        </w:rPr>
      </w:pPr>
      <w:r w:rsidRPr="00BC3210">
        <w:rPr>
          <w:bCs/>
        </w:rPr>
        <w:t>životnost motoru.</w:t>
      </w:r>
    </w:p>
    <w:p w14:paraId="70CA6C2A" w14:textId="77777777" w:rsidR="00BC3210" w:rsidRPr="00BC3210" w:rsidRDefault="00BC3210" w:rsidP="00BC3210">
      <w:pPr>
        <w:rPr>
          <w:bCs/>
        </w:rPr>
      </w:pPr>
    </w:p>
    <w:p w14:paraId="1D50617E" w14:textId="77777777" w:rsidR="00BC3210" w:rsidRPr="00BC3210" w:rsidRDefault="00BC3210" w:rsidP="00BC3210">
      <w:pPr>
        <w:rPr>
          <w:bCs/>
        </w:rPr>
      </w:pPr>
      <w:r w:rsidRPr="00BC3210">
        <w:rPr>
          <w:bCs/>
        </w:rPr>
        <w:t>Poznámky k použití</w:t>
      </w:r>
    </w:p>
    <w:p w14:paraId="2F59A77D" w14:textId="2FB8EC67" w:rsidR="00852DDA" w:rsidRPr="00BC3210" w:rsidRDefault="00BC3210" w:rsidP="00BC3210">
      <w:pPr>
        <w:rPr>
          <w:bCs/>
        </w:rPr>
      </w:pPr>
      <w:r w:rsidRPr="00BC3210">
        <w:rPr>
          <w:bCs/>
        </w:rPr>
        <w:t xml:space="preserve">RAVENOL SCOOTER </w:t>
      </w:r>
      <w:proofErr w:type="gramStart"/>
      <w:r w:rsidRPr="00BC3210">
        <w:rPr>
          <w:bCs/>
        </w:rPr>
        <w:t>4-Takt</w:t>
      </w:r>
      <w:proofErr w:type="gramEnd"/>
      <w:r w:rsidRPr="00BC3210">
        <w:rPr>
          <w:bCs/>
        </w:rPr>
        <w:t xml:space="preserve"> </w:t>
      </w:r>
      <w:proofErr w:type="spellStart"/>
      <w:r w:rsidRPr="00BC3210">
        <w:rPr>
          <w:bCs/>
        </w:rPr>
        <w:t>Teilsynth</w:t>
      </w:r>
      <w:proofErr w:type="spellEnd"/>
      <w:r w:rsidRPr="00BC3210">
        <w:rPr>
          <w:bCs/>
        </w:rPr>
        <w:t>. se používá v malých čtyřtaktních motorech.</w:t>
      </w:r>
    </w:p>
    <w:p w14:paraId="48A3309A" w14:textId="19434C9E" w:rsidR="00230A2A" w:rsidRPr="00624054" w:rsidRDefault="00230A2A" w:rsidP="00852DDA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2DDE74FE" w:rsidR="00230A2A" w:rsidRPr="00230A2A" w:rsidRDefault="00BC3210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zelená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78C46E6D" w:rsidR="00230A2A" w:rsidRPr="00230A2A" w:rsidRDefault="00BC3210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97,6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02D07D93" w:rsidR="00230A2A" w:rsidRPr="00230A2A" w:rsidRDefault="00BC3210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432903D8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BC3210">
              <w:rPr>
                <w:rFonts w:cs="Arial"/>
                <w:color w:val="5A5A5A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2DEF67D6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 xml:space="preserve">Všechny uvedené hodnoty jsou </w:t>
      </w:r>
      <w:proofErr w:type="gramStart"/>
      <w:r w:rsidRPr="00CA4562">
        <w:rPr>
          <w:sz w:val="18"/>
          <w:szCs w:val="18"/>
        </w:rPr>
        <w:t>cca.hodnoty</w:t>
      </w:r>
      <w:proofErr w:type="gramEnd"/>
      <w:r w:rsidRPr="00CA4562">
        <w:rPr>
          <w:sz w:val="18"/>
          <w:szCs w:val="18"/>
        </w:rPr>
        <w:t xml:space="preserve">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 xml:space="preserve">DIN slouží pouze popisu zboží a nepředstavují žádnou </w:t>
      </w:r>
      <w:proofErr w:type="gramStart"/>
      <w:r w:rsidRPr="00CA4562">
        <w:rPr>
          <w:sz w:val="18"/>
          <w:szCs w:val="18"/>
        </w:rPr>
        <w:t>záruku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.V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D1B43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2DDA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C3210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2021-05-20T12:57:00Z</dcterms:created>
  <dcterms:modified xsi:type="dcterms:W3CDTF">2021-05-20T12:57:00Z</dcterms:modified>
</cp:coreProperties>
</file>